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DE4E81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วันศุกร์ที่ 30 สิงหาคม พ.ศ. 2562 เวลา 13.30 น.</w:t>
      </w:r>
    </w:p>
    <w:p w:rsidR="001F4883" w:rsidRPr="00F8791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EA1B9A" w:rsidRPr="00EA1B9A">
        <w:rPr>
          <w:rFonts w:ascii="BrowalliaUPC" w:hAnsi="BrowalliaUPC" w:cs="BrowalliaUPC"/>
          <w:b/>
          <w:bCs/>
          <w:sz w:val="32"/>
          <w:szCs w:val="32"/>
          <w:cs/>
        </w:rPr>
        <w:t>3. แนวทาง</w:t>
      </w:r>
      <w:bookmarkStart w:id="0" w:name="_GoBack"/>
      <w:r w:rsidR="00EA1B9A" w:rsidRPr="00EA1B9A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การส่งเสริมการใช้น้ำมันดีเซลหมุนเร็ว บี10 </w:t>
      </w:r>
      <w:bookmarkEnd w:id="0"/>
      <w:r w:rsidR="00EA1B9A" w:rsidRPr="00EA1B9A">
        <w:rPr>
          <w:rFonts w:ascii="BrowalliaUPC" w:hAnsi="BrowalliaUPC" w:cs="BrowalliaUPC"/>
          <w:b/>
          <w:bCs/>
          <w:sz w:val="32"/>
          <w:szCs w:val="32"/>
          <w:cs/>
        </w:rPr>
        <w:t>ทดแทนน้ำมันดีเซลหมุนเร็วธรรมดา (บี7)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A1B9A">
        <w:rPr>
          <w:rFonts w:ascii="BrowalliaUPC" w:hAnsi="BrowalliaUPC" w:cs="BrowalliaUPC"/>
          <w:sz w:val="32"/>
          <w:szCs w:val="32"/>
          <w:cs/>
        </w:rPr>
        <w:t>1. เมื่อวันที่ 19 เมษายน 2562 คณะกรรมการบริหารนโยบายพลังงาน (กบง.) มีมติเห็นชอบโครงสร้างราคาน้ำมันดีเซลหมุนเร็ว บี10 และมอบหมายให้สำนักงานนโยบายและแผนพลังงาน (สนพ.) หารือกับกรมสรรพสามิต ในการกำหนดอัตราภาษีสรรพสามิตน้ำมันดีเซลหมุนเร็ว บี10 ในอัตรา 5.80 บาทต่อลิตร รวมทั้งเห็นชอบให้ราคาน้ำมันดีเซลหมุนเร็ว บี 10 มีราคาถูกกว่าน้ำมันดีเซลหมุนเร็วธรรมดา (บี7) 1.00 บาทต่อลิตร โดยกำหนดอัตราเงินชดเชยของน้ำมันดีเซลหมุนเร็ว บี 10 ที่ 0.65 บาทต่อลิตร ต่อมาเมื่อวันที่ 3 พฤษภาคม 2562 กบง. เห็นชอบขยายระยะเวลาให้ราคาขายปลีกน้ำมันดีเซลหมุนเร็ว บี20 ต่ำกว่าน้ำมันดีเซลหมุนเร็วธรรมดา (บี7) 5 บาทต่อลิตร ต่อไปถึงวันที่ 31 กรกฎาคม 2562 และเมื่อวันที่ 31 กรกฎาคม 2562 กบง. เห็นชอบขยายระยะเวลาให้ราคาขายปลีกน้ำมันดีเซลหมุนเร็ว บี20 ต่ำกว่าน้ำมันดีเซลหมุนเร็วธรรมดา (บี7) 5 บาทต่อลิตร ต่อไปถึงวันที่ 30 กันยายน 2562 โดยคงอัตราเงินชดเชยของน้ำมันดีเซลหมุนเร็ว บี20 ไว้ที่ 4.50 บาทต่อลิตร ต่อมาเมื่อวันที่ 9 สิงหาคม 2562 กบง. มีมติเห็นชอบปรับอัตราเงินส่งเข้ากองทุนน้ำมันฯ ของน้ำมันกลุ่มดีเซลเพิ่มขึ้น 0.30 บาทต่อลิตร ดังนี้ น้ำมันดีเซลหมุนเร็วธรรมดา (บี7) อัตราเงินส่งเข้ากองทุนน้ำมันฯ 0.50 บาทต่อลิตร น้ำมันดีเซลหมุนเร็ว บี10 อัตราเงินกองทุนน้ำมันฯ ชดเชย 0.35 บาทต่อลิตร และน้ำมันดีเซลหมุนเร็ว บี 20 อัตราเงินกองทุนน้ำมันฯ ชดเชย 4.20 บาทต่อลิตร</w:t>
      </w: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A1B9A">
        <w:rPr>
          <w:rFonts w:ascii="BrowalliaUPC" w:hAnsi="BrowalliaUPC" w:cs="BrowalliaUPC"/>
          <w:sz w:val="32"/>
          <w:szCs w:val="32"/>
          <w:cs/>
        </w:rPr>
        <w:t xml:space="preserve">     2. ปัจจุบันกรมธุรกิจพลังงาน (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 xml:space="preserve">.) ได้ออกประกาศกำหนดลักษณะและคุณภาพของน้ำมันดีเซล เป็น 3 ประเภท ได้แก่ น้ำดีเซลหมุนเร็วธรรมดา (บี7) น้ำมันดีเซลหมุนเร็ว บี10 และน้ำมันดีเซลหมุนเร็ว บี20 ส่วนสถานการณ์การจำหน่ายและการใช้น้ำมันดีเซลหมุนเร็ว ดังนี้ (1) ณ วันที่ 18 สิงหาคม 2562 ผู้ค้าน้ำมันตามมาตรา 7 ที่จำหน่ายน้ำมันดีเซลหมุนเร็ว บี10 มีจำนวน 3 ราย แบ่งเป็น </w:t>
      </w:r>
      <w:r w:rsidRPr="00EA1B9A">
        <w:rPr>
          <w:rFonts w:ascii="BrowalliaUPC" w:hAnsi="BrowalliaUPC" w:cs="BrowalliaUPC"/>
          <w:sz w:val="32"/>
          <w:szCs w:val="32"/>
        </w:rPr>
        <w:t xml:space="preserve">Fleet </w:t>
      </w:r>
      <w:r w:rsidRPr="00EA1B9A">
        <w:rPr>
          <w:rFonts w:ascii="BrowalliaUPC" w:hAnsi="BrowalliaUPC" w:cs="BrowalliaUPC"/>
          <w:sz w:val="32"/>
          <w:szCs w:val="32"/>
          <w:cs/>
        </w:rPr>
        <w:t xml:space="preserve">1 แห่ง และสถานีบริการ 44 แห่ง และที่จำหน่ายน้ำมันดีเซลหมุนเร็ว บี20 จำนวน 13 ราย แบ่งเป็น </w:t>
      </w:r>
      <w:r w:rsidRPr="00EA1B9A">
        <w:rPr>
          <w:rFonts w:ascii="BrowalliaUPC" w:hAnsi="BrowalliaUPC" w:cs="BrowalliaUPC"/>
          <w:sz w:val="32"/>
          <w:szCs w:val="32"/>
        </w:rPr>
        <w:t xml:space="preserve">Fleet </w:t>
      </w:r>
      <w:r w:rsidRPr="00EA1B9A">
        <w:rPr>
          <w:rFonts w:ascii="BrowalliaUPC" w:hAnsi="BrowalliaUPC" w:cs="BrowalliaUPC"/>
          <w:sz w:val="32"/>
          <w:szCs w:val="32"/>
          <w:cs/>
        </w:rPr>
        <w:t>532 แห่ง สถานีบริการ 1,693 แห่ง (2) ปริมาณการจำหน่ายน้ำมันดีเซลหมุนเร็ว บี10 มีแนวโน้มเพิ่มสูงขึ้นจาก 0.00003 ล้านลิตรต่อวัน ในช่วงเริ่มต้น (เดือนพฤษภาคม 2562) โดยปัจจุบัน ณ วันที่ 1–18 สิงหาคม 2562 มียอดจำหน่ายอยู่ที่ 0.011 ล้านลิตรต่อวัน ส่วนปริมาณการจำหน่ายน้ำมันดีเซลหมุนเร็ว บี20 มี</w:t>
      </w:r>
      <w:r w:rsidRPr="00EA1B9A">
        <w:rPr>
          <w:rFonts w:ascii="BrowalliaUPC" w:hAnsi="BrowalliaUPC" w:cs="BrowalliaUPC"/>
          <w:sz w:val="32"/>
          <w:szCs w:val="32"/>
          <w:cs/>
        </w:rPr>
        <w:lastRenderedPageBreak/>
        <w:t>การเติบโตอย่างก้าวกระโดดจาก 0.10 ล้านลิตรต่อวัน ในช่วงปี 2561 โดยปัจจุบันมียอดจำหน่ายถึง 6.18 ล้านลิตรต่อวัน ทั้งนี้ โครงสร้างราคาน้ำมันเชื้อเพลิง ณ วันที่ 27 สิงหาคม 2562 พบว่า ปัจจุบันยังคงชดเชยราคาน้ำมันดีเซลหมุนเร็ว บี10 ในอัตรา 0.35 บาทต่อลิตร และน้ำมันดีเซลหมุนเร็ว บี20 ในอัตรา 4.20 บาทต่อลิตร โดยส่วนต่างราคาขายปลีกน้ำมันดีเซลหมุนเร็ว บี10 และน้ำมันดีเซลหมุนเร็ว บี20 ต่ำกว่าน้ำมันดีเซลหมุนเร็วธรรมดา (บี7) ที่ 1 บาทต่อลิตร และ 5 บาทต่อลิตร ตามลำดับ โดยสภาพคล่องกองทุนน้ำมันฯ ในเดือนสิงหาคม 2562 มีสภาพคล่องสุทธิกลุ่มน้ำมัน 1,400 ล้านบาทต่อเดือน แยกเป็นกลุ่มเบนซินและแก๊สโซ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>ล 1,320 ล้านบาทต่อเดือน และกลุ่มดีเซล 69 ล้านบาทต่อเดือน และมีฐานะกองทุนน้ำมันรวม ณ วันที่ 25 สิงหาคม 2562 อยู่ที่ 38,210 ล้านบาท</w:t>
      </w: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A1B9A">
        <w:rPr>
          <w:rFonts w:ascii="BrowalliaUPC" w:hAnsi="BrowalliaUPC" w:cs="BrowalliaUPC"/>
          <w:sz w:val="32"/>
          <w:szCs w:val="32"/>
          <w:cs/>
        </w:rPr>
        <w:t xml:space="preserve">     3. ความพร้อมการส่งเสริมการใช้น้ำมันดีเซลหมุนเร็ว บี10 ทดแทนน้ำมันดีเซลหมุนเร็วธรรมดา (บี7) แบ่งเป็น (1) ความพร้อมของปริมาณน้ำมันปาล์มดิบ (</w:t>
      </w:r>
      <w:r w:rsidRPr="00EA1B9A">
        <w:rPr>
          <w:rFonts w:ascii="BrowalliaUPC" w:hAnsi="BrowalliaUPC" w:cs="BrowalliaUPC"/>
          <w:sz w:val="32"/>
          <w:szCs w:val="32"/>
        </w:rPr>
        <w:t xml:space="preserve">CPO) </w:t>
      </w:r>
      <w:r w:rsidRPr="00EA1B9A">
        <w:rPr>
          <w:rFonts w:ascii="BrowalliaUPC" w:hAnsi="BrowalliaUPC" w:cs="BrowalliaUPC"/>
          <w:sz w:val="32"/>
          <w:szCs w:val="32"/>
          <w:cs/>
        </w:rPr>
        <w:t>โดยสำนักงานเศรษฐกิจการเกษตร คาดการณ์ปริมาณผลผลิตปาล์มน้ำมันปี 2562 ครึ่งปีหลัง จะออกสู่ตลาดประมาณ 7.490 ล้านตัน ลดลงร้อยละ 19.5 เมื่อเทียบกับช่วงครึ่งปีแรกของปี 2562 โดยไตรมาสที่ 4 คาดว่าผลผลิตในเดือนตุลาคม พฤศจิกายน และธันวาคม จะออกสู่ตลาดประมาณ 1.312 ล้านตัน 1.391 ล้านตัน และ 1.208 ล้านตัน ตามลำดับ (ประมาณการ ณ วันที่ 27 เมษายน 2562) (2) กระทรวงพาณิชย์รายงานปริมาณสต็อกน้ำมันปาล์มดิบคงเหลือ ระหว่างวันที่ 24 – 26 กรกฎาคม 2562 มีจำนวน 451,127 ตัน เพิ่มขึ้นจากสต็อกคงเหลือ ณ สิ้นเดือนมิถุนายน 2562 ร้อยละ 12.65 ทั้งนี้ ตามเป้าหมายการส่งเสริมการใช้น้ำมันดีเซลหมุนเร็ว บี10 ของกระทรวงพลังงาน คาดการณ์ว่า ณ เดือนธันวาคม 2562 จะมีปริมาณการใช้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 xml:space="preserve">โอดีเซล </w:t>
      </w:r>
      <w:r w:rsidRPr="00EA1B9A">
        <w:rPr>
          <w:rFonts w:ascii="BrowalliaUPC" w:hAnsi="BrowalliaUPC" w:cs="BrowalliaUPC"/>
          <w:sz w:val="32"/>
          <w:szCs w:val="32"/>
        </w:rPr>
        <w:t>B</w:t>
      </w:r>
      <w:r w:rsidRPr="00EA1B9A">
        <w:rPr>
          <w:rFonts w:ascii="BrowalliaUPC" w:hAnsi="BrowalliaUPC" w:cs="BrowalliaUPC"/>
          <w:sz w:val="32"/>
          <w:szCs w:val="32"/>
          <w:cs/>
        </w:rPr>
        <w:t>100 ที่ระดับ 6.2 ล้านลิตรต่อวัน เทียบเท่าการใช้น้ำมันปาล์มดิบ (</w:t>
      </w:r>
      <w:r w:rsidRPr="00EA1B9A">
        <w:rPr>
          <w:rFonts w:ascii="BrowalliaUPC" w:hAnsi="BrowalliaUPC" w:cs="BrowalliaUPC"/>
          <w:sz w:val="32"/>
          <w:szCs w:val="32"/>
        </w:rPr>
        <w:t xml:space="preserve">CPO) </w:t>
      </w:r>
      <w:r w:rsidRPr="00EA1B9A">
        <w:rPr>
          <w:rFonts w:ascii="BrowalliaUPC" w:hAnsi="BrowalliaUPC" w:cs="BrowalliaUPC"/>
          <w:sz w:val="32"/>
          <w:szCs w:val="32"/>
          <w:cs/>
        </w:rPr>
        <w:t>167,360 ตันต่อเดือน ซึ่งสต็อกน้ำมันปาล์มดิบคงเหลือในปัจจุบันและผลผลิตปาล์มที่คาดการณ์จะสามารถรองรับการใช้น้ำมันปาล์มดิบในการผลิต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>โอดีเซลได้เพียงพอ (3) ความพร้อมของผู้ผลิต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>โอดีเซล (บี100) ปัจจุบันมี 13 ราย กำลังการผลิต 8,312,242 ลิตรต่อวัน โดยมีผู้ผลิต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>โอดีเซลสำหรับใช้ผสมเป็นน้ำมันดีเซลหมุนเร็วบี 10 ได้ (ค่าโมโนกลี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เซ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>อไร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ต์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 xml:space="preserve"> ไม่สูงกว่าร้อยละ 0.4 โดยน้ำหนัก) จำนวน 9 ราย กำลังการผลิต 6,892,242 ลิตรต่อวัน ส่วนที่เหลืออยู่ระหว่างการปรับปรุงกระบวนการผลิต (4) ความพร้อมของรถยนต์ที่ใช้เชื้อเพลิงดีเซล ปัจจุบันมีรถยนต์ที่ใช้เชื้อเพลิงดีเซล 10,466,820 คัน เป็นรถยนต์ที่ค่ายรถยนต์รับรองว่าสามารถรองรับการใช้น้ำมันดีเซลหมุนเร็ว บี10 ได้ประมาณ 5,231,972 คัน (คิดเป็นร้อยละ 50.0 ของจำนวนรถยนต์ดีเซลทั้งหมด) ทั้งนี้ รถยนต์ดีเซลที่หมดการรับประกันแล้ว จะใช้กลไกส่วนต่างราคาเพื่อจูงใจให้ใช้น้ำมันดีเซลหมุนเร็ว บี10 และ (5) ความพร้อมของผู้ค้าน้ำมัน มีความพร้อมและสนับสนุนการดำเนินการตามนโยบายของภาครัฐ โดยขอให้ภาครัฐกำหนดนโยบายที่ชัดเจน รวมทั้งเร่งการประชาสัมพันธ์สร้างความเข้าใจเพื่อให้ผู้บริโภคมีความมั่นใจต่อการเปลี่ยนมาใช้น้ำมันดีเซลหมุนเร็ว บี10 เพิ่มขึ้น</w:t>
      </w: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A1B9A">
        <w:rPr>
          <w:rFonts w:ascii="BrowalliaUPC" w:hAnsi="BrowalliaUPC" w:cs="BrowalliaUPC"/>
          <w:sz w:val="32"/>
          <w:szCs w:val="32"/>
          <w:cs/>
        </w:rPr>
        <w:lastRenderedPageBreak/>
        <w:t xml:space="preserve">     4. แนวทางการส่งเสริมการใช้น้ำมันดีเซลหมุนเร็ว บี10 ปัจจุบันการใช้น้ำมันดีเซลหมุนเร็วธรรมดา (บี7) มีสัดส่วนการใช้สูงสุดของกลุ่มน้ำมันดีเซลหมุนเร็ว คือ ประมาณ 56.4 ล้านลิตรต่อวัน คิดเป็นร้อยละ 91 ของการใช้น้ำมันดีเซลหมุนเร็วทั้งหมด ในขณะที่การใช้น้ำมันดีเซลหมุนเร็ว บี20 อยู่ในระดับสูงกว่าเป้าหมายที่กำหนดไว้ที่ประมาณ 5 ล้านลิตรต่อวัน ซึ่งกองทุนน้ำมันฯ รับภาระชดเชยในส่วนนี้ประมาณ 805 ล้านบาทต่อเดือน โดยหากการใช้น้ำมันดีเซลหมุนเร็ว บี20 มีอัตราเพิ่มขึ้นเกินกว่าเป้าหมายมากจะทำให้ปริมาณ </w:t>
      </w:r>
      <w:r w:rsidRPr="00EA1B9A">
        <w:rPr>
          <w:rFonts w:ascii="BrowalliaUPC" w:hAnsi="BrowalliaUPC" w:cs="BrowalliaUPC"/>
          <w:sz w:val="32"/>
          <w:szCs w:val="32"/>
        </w:rPr>
        <w:t xml:space="preserve">CPO </w:t>
      </w:r>
      <w:r w:rsidRPr="00EA1B9A">
        <w:rPr>
          <w:rFonts w:ascii="BrowalliaUPC" w:hAnsi="BrowalliaUPC" w:cs="BrowalliaUPC"/>
          <w:sz w:val="32"/>
          <w:szCs w:val="32"/>
          <w:cs/>
        </w:rPr>
        <w:t>ภาพรวมทั้งประเทศที่ผลิตได้ไม่เพียงพอ ฝ่ายเลขานุการฯ เห็นควรส่งเสริมการใช้น้ำมันดีเซลหมุนเร็ว บี10 ทดแทนน้ำมันดีเซลหมุนเร็วธรรมดา (บี7) โดยมีแนวทางดำเนินการ ดังนี้ (1) ตั้งแต่วันที่ 1 ตุลาคม 2562 ขยายส่วนต่างราคาขายปลีกน้ำมันดีเซลหมุนเร็ว บี10 ให้ต่ำกว่าน้ำมันดีเซลหมุนเร็วธรรมดา (บี7) ที่ 2 บาทต่อลิตร (ปัจจุบันส่วนต่างอยู่ที่ 1 บาทต่อลิตร) และลดส่วนต่างราคาขายปลีกน้ำมันดีเซลหมุนเร็ว บี20 ให้ต่ำกว่าน้ำมันดีเซลหมุนเร็วธรรมดา (บี7) ที่ 3 บาทต่อลิตร (ปัจจุบันส่วนต่างอยู่ที่ 5 บาทต่อลิตร) หลังการปรับอัตราเงินส่งเข้ากองทุนน้ำมันฯ คาดว่า ณ เดือนธันวาคม 2552 การใช้น้ำมันดีเซลหมุนเร็วธรรมดา (บี7) ลดลงมาอยู่ที่ระดับประมาณร้อยละ 50 ของการใช้น้ำมันดีเซลหมุนเร็ว (ประมาณ 30 - 32 ล้านลิตรต่อวัน) การใช้น้ำมันดีเซลหมุนเร็ว บี10 เพิ่มขึ้นโดยอยู่ที่ระดับประมาณร้อยละ 50 ของการใช้น้ำมันดีเซลหมุนเร็ว (ประมาณ 30 – 32 ล้านลิตรต่อวัน) และการใช้น้ำมันดีเซลหมุนเร็ว บี20 ลดลงมาอยู่ที่ระดับไม่เกิน 5 ล้านลิตรต่อวัน และส่งผลให้สภาพคล่องกองทุนน้ำมันฯ ในกลุ่มน้ำมันดีเซลเพิ่มขึ้น 371 ล้านบาทต่อเดือน เป็น 440 ล้านบาทต่อเดือน และจากนโยบายของรัฐบาลในการรายได้ราคาผลปาล์มน้ำมัน 4 บาทต่อกิโลกรัม จะส่งผลให้ราคา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>โอดีเซล บี100 เพิ่มขึ้นจากปัจจุบันประมาณ 7 บาทต่อลิตร จากราคา 20.54 บาทต่อลิตร เป็น 27.43 บาทต่อลิตร และทำให้ราคาขายปลีกน้ำมันกลุ่มดีเซลเพิ่มขึ้นตามไปด้วย โดยราคาน้ำมันดีเซลหมุนเร็วธรรมดา (บี7) เพิ่มขึ้นประมาณ 0.50 บาทต่อลิตร น้ำมันดีเซลหมุนเร็ว บี10 เพิ่มขึ้นประมาณ 0.70 บาทต่อลิตร และน้ำมันดีเซลหมุนเร็ว บี20 เพิ่มขึ้นประมาณ 1.50 บาทต่อลิตร ทั้งนี้ หากราคาขายปลีกสูงขึ้นมากจนส่งผลกระทบต่อประชาชน สามารถพิจารณาปรับอัตราเงินส่งเข้ากองทุนน้ำมันฯ และนำเงินที่กองทุนน้ำมันฯ มารักษาเสถียรภาพราคาได้ และ (2) ตั้งแต่วันที่ 1 มกราคม 2563 บังคับใช้น้ำมันดีเซลหมุนเร็ว บี10 เป็นน้ำมันดีเซลหมุนเร็วเกรดพื้นฐาน โดยให้น้ำมันดีเซลหมุนเร็วธรรมดา (บี7) และน้ำมันดีเซลหมุนเร็ว บี20 เป็นทางเลือก รวมทั้งประกาศคุณภาพน้ำมัน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>โอดีเซลเป็นชนิดเดียวที่สามารถนำมาผลิตน้ำมันดีเซลได้ทุกเกรด โดยการดำเนินการดังกล่าว จะทำให้มีการใช้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 xml:space="preserve">โอดีเซลเพิ่มขึ้น ช่วยดูดซับปริมาณน้ำมันปาล์มดิบ สร้างความมั่นคงทางพลังงานในการใช้น้ำมันเชื้อเพลิงที่มีส่วนผสมของวัตถุดิบที่สามารถผลิตได้ในประเทศมากขึ้น ช่วยรักษาเสถียรภาพระดับราคา </w:t>
      </w:r>
      <w:r w:rsidRPr="00EA1B9A">
        <w:rPr>
          <w:rFonts w:ascii="BrowalliaUPC" w:hAnsi="BrowalliaUPC" w:cs="BrowalliaUPC"/>
          <w:sz w:val="32"/>
          <w:szCs w:val="32"/>
        </w:rPr>
        <w:t xml:space="preserve">CPO </w:t>
      </w:r>
      <w:r w:rsidRPr="00EA1B9A">
        <w:rPr>
          <w:rFonts w:ascii="BrowalliaUPC" w:hAnsi="BrowalliaUPC" w:cs="BrowalliaUPC"/>
          <w:sz w:val="32"/>
          <w:szCs w:val="32"/>
          <w:cs/>
        </w:rPr>
        <w:t xml:space="preserve">ของประเทศ ทำให้เกษตรกรมีรายได้ที่มั่นคง รวมทั้งช่วยลดปัญหาสิ่งแวดล้อมด้านมลภาวะทางอากาศจากฝุ่นละอองขนาดเล็ก </w:t>
      </w:r>
      <w:r w:rsidRPr="00EA1B9A">
        <w:rPr>
          <w:rFonts w:ascii="BrowalliaUPC" w:hAnsi="BrowalliaUPC" w:cs="BrowalliaUPC"/>
          <w:sz w:val="32"/>
          <w:szCs w:val="32"/>
        </w:rPr>
        <w:t xml:space="preserve">PM </w:t>
      </w:r>
      <w:r w:rsidRPr="00EA1B9A">
        <w:rPr>
          <w:rFonts w:ascii="BrowalliaUPC" w:hAnsi="BrowalliaUPC" w:cs="BrowalliaUPC"/>
          <w:sz w:val="32"/>
          <w:szCs w:val="32"/>
          <w:cs/>
        </w:rPr>
        <w:t>2.5 ในภาคคมนาคมขนส่ง</w:t>
      </w: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EA1B9A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EA1B9A">
        <w:rPr>
          <w:rFonts w:ascii="BrowalliaUPC" w:hAnsi="BrowalliaUPC" w:cs="BrowalliaUPC"/>
          <w:sz w:val="32"/>
          <w:szCs w:val="32"/>
          <w:cs/>
        </w:rPr>
        <w:t xml:space="preserve">     1. เห็นชอบขยายส่วนต่างราคาขายปลีกน้ำมันดีเซลหมุนเร็ว บี10 ให้ต่ำกว่าน้ำมันดีเซลหมุนเร็วธรรมดา (บี7) ที่ 2 บาทต่อลิตร และลดส่วนต่างราคาขายปลีกน้ำมันดีเซลหมุนเร็ว บี20 ให้ต่ำกว่าน้ำมันดีเซลหมุนเร็วธรรมดา (บี7) ที่ 3 บาทต่อลิตร ตั้งแต่วันที่ 1 ตุลาคม 2562 เป็นต้นไป</w:t>
      </w: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EA1B9A">
        <w:rPr>
          <w:rFonts w:ascii="BrowalliaUPC" w:hAnsi="BrowalliaUPC" w:cs="BrowalliaUPC"/>
          <w:sz w:val="32"/>
          <w:szCs w:val="32"/>
          <w:cs/>
        </w:rPr>
        <w:t xml:space="preserve">     2. เห็นชอบปรับอัตราเงินส่งเข้ากองทุนน้ำมันเชื้อเพลิง ดังนี้</w:t>
      </w: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noProof/>
        </w:rPr>
        <w:drawing>
          <wp:inline distT="0" distB="0" distL="0" distR="0" wp14:anchorId="35A0139E" wp14:editId="096377CD">
            <wp:extent cx="5731510" cy="15119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1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EA1B9A">
        <w:rPr>
          <w:rFonts w:ascii="BrowalliaUPC" w:hAnsi="BrowalliaUPC" w:cs="BrowalliaUPC"/>
          <w:sz w:val="32"/>
          <w:szCs w:val="32"/>
          <w:cs/>
        </w:rPr>
        <w:t xml:space="preserve">     3. มอบหมายให้ฝ่ายเลขานุการคณะกรรมการบริหารนโยบายพลังงาน (กบง.) ใช้กลไกกองทุนน้ำมันเชื้อเพลิงบริหารส่วนต่างราคาขายปลีกกลุ่มน้ำมันดีเซลหมุนเร็ว โดยปรับเพิ่มหรือลดอัตราเงินส่งเข้ากองทุนน้ำมันเชื้อเพลิง สำหรับน้ำมันดีเซลหมุนเร็วได้ในกรอบอัตราตามข้อ 2 ในช่วงสถานการณ์ราคาที่เหมาะสม ทั้งนี้มอบหมายให้หน่วยงานที่เกี่ยวข้องรับไปดำเนินการต่อไป</w:t>
      </w: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EA1B9A">
        <w:rPr>
          <w:rFonts w:ascii="BrowalliaUPC" w:hAnsi="BrowalliaUPC" w:cs="BrowalliaUPC"/>
          <w:sz w:val="32"/>
          <w:szCs w:val="32"/>
          <w:cs/>
        </w:rPr>
        <w:t xml:space="preserve">     4. เห็นชอบให้วันที่ 1 มกราคม 2563 บังคับใช้น้ำมันดีเซลหมุนเร็ว บี10 เป็นน้ำมันดีเซลหมุนเร็วเกรดพื้นฐาน โดยให้น้ำมันดีเซลหมุนเร็วธรรมดา (บี7) และน้ำมันดีเซลหมุนเร็ว บี20 เป็นทางเลือก</w:t>
      </w: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A1B9A">
        <w:rPr>
          <w:rFonts w:ascii="BrowalliaUPC" w:hAnsi="BrowalliaUPC" w:cs="BrowalliaUPC"/>
          <w:sz w:val="32"/>
          <w:szCs w:val="32"/>
          <w:cs/>
        </w:rPr>
        <w:t xml:space="preserve">     5. เห็นชอบมอบหมายหน่วยงานที่เกี่ยวข้องดำเนินการ ดังนี้</w:t>
      </w: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EA1B9A">
        <w:rPr>
          <w:rFonts w:ascii="BrowalliaUPC" w:hAnsi="BrowalliaUPC" w:cs="BrowalliaUPC"/>
          <w:sz w:val="32"/>
          <w:szCs w:val="32"/>
          <w:cs/>
        </w:rPr>
        <w:t xml:space="preserve">     5.1 กระทรวงพลังงานบริหารจัดการการใช้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>โอดีเซลเพื่อใช้เป็นเชื้อเพลิง และกระทรวงพาณิชย์บริหารจัดการการใช้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>โอดีเซลเพื่อใช้บริโภค</w:t>
      </w:r>
    </w:p>
    <w:p w:rsidR="00EA1B9A" w:rsidRPr="00EA1B9A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EA1B9A">
        <w:rPr>
          <w:rFonts w:ascii="BrowalliaUPC" w:hAnsi="BrowalliaUPC" w:cs="BrowalliaUPC"/>
          <w:sz w:val="32"/>
          <w:szCs w:val="32"/>
          <w:cs/>
        </w:rPr>
        <w:t xml:space="preserve">     5.2 กรมธุรกิจพลังงานติดตามปริมาณการใช้น้ำมันกลุ่มดีเซลหมุนเร็ว และประกาศคุณภาพ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>โอดีเซลเป็นชนิดเดียวที่สามารถนำมาผลิตน้ำมันดีเซลได้ทุกเกรด ภายในวันที่ 1 มกราคม 2563</w:t>
      </w:r>
    </w:p>
    <w:p w:rsidR="00842C99" w:rsidRPr="00BF6BE2" w:rsidRDefault="00EA1B9A" w:rsidP="00EA1B9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A1B9A">
        <w:rPr>
          <w:rFonts w:ascii="BrowalliaUPC" w:hAnsi="BrowalliaUPC" w:cs="BrowalliaUPC"/>
          <w:sz w:val="32"/>
          <w:szCs w:val="32"/>
          <w:cs/>
        </w:rPr>
        <w:t xml:space="preserve">     5.3 กระทรวงพาณิชย์ กรมการค้าภายใน ดำเนินการบริหารจัดการผลผลิตปาล์มน้ำมันให้เพียงพอต่อความต้องการใช้</w:t>
      </w:r>
      <w:proofErr w:type="spellStart"/>
      <w:r w:rsidRPr="00EA1B9A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A1B9A">
        <w:rPr>
          <w:rFonts w:ascii="BrowalliaUPC" w:hAnsi="BrowalliaUPC" w:cs="BrowalliaUPC"/>
          <w:sz w:val="32"/>
          <w:szCs w:val="32"/>
          <w:cs/>
        </w:rPr>
        <w:t>โอดีเซล และดำเนินการป้องกันการลักลอบนำเข้าน้ำมันปาล์มดิบจากต่างประเทศ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D05B4"/>
    <w:rsid w:val="007D1741"/>
    <w:rsid w:val="007E233A"/>
    <w:rsid w:val="008202F0"/>
    <w:rsid w:val="00842C99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E560F"/>
    <w:rsid w:val="00D01F59"/>
    <w:rsid w:val="00D127B7"/>
    <w:rsid w:val="00D54881"/>
    <w:rsid w:val="00D90A89"/>
    <w:rsid w:val="00DE4E81"/>
    <w:rsid w:val="00DF46A2"/>
    <w:rsid w:val="00E03295"/>
    <w:rsid w:val="00E20782"/>
    <w:rsid w:val="00E2462F"/>
    <w:rsid w:val="00EA1B9A"/>
    <w:rsid w:val="00EB47BD"/>
    <w:rsid w:val="00ED18F5"/>
    <w:rsid w:val="00EE5E1E"/>
    <w:rsid w:val="00EF6C6F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04863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132</cp:revision>
  <dcterms:created xsi:type="dcterms:W3CDTF">2018-03-30T07:36:00Z</dcterms:created>
  <dcterms:modified xsi:type="dcterms:W3CDTF">2022-09-26T04:25:00Z</dcterms:modified>
</cp:coreProperties>
</file>